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D093" w14:textId="77777777" w:rsidR="00111727" w:rsidRPr="00111727" w:rsidRDefault="005843A4" w:rsidP="00111727">
      <w:pPr>
        <w:ind w:left="709"/>
        <w:rPr>
          <w:rFonts w:eastAsia="Times New Roman" w:cs="Arial"/>
          <w:iCs/>
          <w:color w:val="00B050"/>
          <w:sz w:val="22"/>
          <w:szCs w:val="24"/>
          <w:lang w:val="fr-FR" w:eastAsia="fr-FR"/>
        </w:rPr>
      </w:pPr>
      <w:r>
        <w:rPr>
          <w:rFonts w:eastAsia="Times New Roman" w:cs="Arial"/>
          <w:iCs/>
          <w:noProof/>
          <w:color w:val="00B050"/>
          <w:sz w:val="22"/>
          <w:szCs w:val="24"/>
          <w:lang w:eastAsia="fr-CA"/>
        </w:rPr>
        <w:drawing>
          <wp:anchor distT="0" distB="0" distL="114300" distR="114300" simplePos="0" relativeHeight="251661312" behindDoc="0" locked="0" layoutInCell="1" allowOverlap="1" wp14:anchorId="18E8AFCB" wp14:editId="31ACAEDA">
            <wp:simplePos x="0" y="0"/>
            <wp:positionH relativeFrom="margin">
              <wp:align>left</wp:align>
            </wp:positionH>
            <wp:positionV relativeFrom="paragraph">
              <wp:posOffset>82</wp:posOffset>
            </wp:positionV>
            <wp:extent cx="1977411" cy="1257300"/>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VALSTFR-logo-Enonce-COULEUR-H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411" cy="1257300"/>
                    </a:xfrm>
                    <a:prstGeom prst="rect">
                      <a:avLst/>
                    </a:prstGeom>
                  </pic:spPr>
                </pic:pic>
              </a:graphicData>
            </a:graphic>
            <wp14:sizeRelH relativeFrom="page">
              <wp14:pctWidth>0</wp14:pctWidth>
            </wp14:sizeRelH>
            <wp14:sizeRelV relativeFrom="page">
              <wp14:pctHeight>0</wp14:pctHeight>
            </wp14:sizeRelV>
          </wp:anchor>
        </w:drawing>
      </w:r>
    </w:p>
    <w:p w14:paraId="0BEF63E8" w14:textId="77777777" w:rsidR="00D914C4" w:rsidRDefault="00D914C4" w:rsidP="00717B30">
      <w:pPr>
        <w:spacing w:line="276" w:lineRule="auto"/>
        <w:jc w:val="right"/>
        <w:rPr>
          <w:b/>
          <w:sz w:val="22"/>
        </w:rPr>
      </w:pPr>
    </w:p>
    <w:p w14:paraId="79D88036" w14:textId="77777777" w:rsidR="001927C8" w:rsidRDefault="001927C8" w:rsidP="00717B30">
      <w:pPr>
        <w:spacing w:line="276" w:lineRule="auto"/>
        <w:jc w:val="right"/>
        <w:rPr>
          <w:b/>
          <w:sz w:val="22"/>
        </w:rPr>
      </w:pPr>
    </w:p>
    <w:p w14:paraId="01BB9C05" w14:textId="77777777" w:rsidR="00CA62A4" w:rsidRDefault="00CA62A4" w:rsidP="00182802">
      <w:pPr>
        <w:rPr>
          <w:b/>
          <w:sz w:val="22"/>
        </w:rPr>
      </w:pPr>
    </w:p>
    <w:p w14:paraId="155D1DCC" w14:textId="77777777" w:rsidR="00627681" w:rsidRDefault="00627681" w:rsidP="00FD64D8">
      <w:pPr>
        <w:spacing w:line="276" w:lineRule="auto"/>
        <w:rPr>
          <w:b/>
          <w:sz w:val="22"/>
        </w:rPr>
      </w:pPr>
    </w:p>
    <w:p w14:paraId="304CD482" w14:textId="77777777" w:rsidR="00627681" w:rsidRDefault="00627681" w:rsidP="00FD64D8">
      <w:pPr>
        <w:spacing w:line="276" w:lineRule="auto"/>
        <w:rPr>
          <w:b/>
          <w:sz w:val="22"/>
        </w:rPr>
      </w:pPr>
    </w:p>
    <w:p w14:paraId="0E814EF4" w14:textId="77777777" w:rsidR="00627681" w:rsidRDefault="00627681" w:rsidP="00FD64D8">
      <w:pPr>
        <w:spacing w:line="276" w:lineRule="auto"/>
        <w:rPr>
          <w:b/>
          <w:sz w:val="22"/>
        </w:rPr>
      </w:pPr>
    </w:p>
    <w:p w14:paraId="11BEA44F" w14:textId="77777777" w:rsidR="00627681" w:rsidRDefault="00627681" w:rsidP="00FD64D8">
      <w:pPr>
        <w:spacing w:line="276" w:lineRule="auto"/>
        <w:rPr>
          <w:b/>
          <w:sz w:val="22"/>
        </w:rPr>
      </w:pPr>
    </w:p>
    <w:p w14:paraId="59B230FB" w14:textId="77777777" w:rsidR="00627681" w:rsidRDefault="00627681" w:rsidP="00FD64D8">
      <w:pPr>
        <w:spacing w:line="276" w:lineRule="auto"/>
        <w:rPr>
          <w:b/>
          <w:sz w:val="22"/>
        </w:rPr>
      </w:pPr>
    </w:p>
    <w:p w14:paraId="240DF590" w14:textId="77777777" w:rsidR="004B793D" w:rsidRDefault="004B793D" w:rsidP="00FD64D8">
      <w:pPr>
        <w:spacing w:line="276" w:lineRule="auto"/>
        <w:rPr>
          <w:b/>
          <w:sz w:val="22"/>
        </w:rPr>
      </w:pPr>
    </w:p>
    <w:p w14:paraId="469249C3" w14:textId="77777777" w:rsidR="00D914C4" w:rsidRPr="0041769A" w:rsidRDefault="00D914C4" w:rsidP="00FD64D8">
      <w:pPr>
        <w:spacing w:line="276" w:lineRule="auto"/>
        <w:rPr>
          <w:sz w:val="28"/>
          <w:szCs w:val="28"/>
        </w:rPr>
      </w:pPr>
      <w:r w:rsidRPr="0041769A">
        <w:rPr>
          <w:b/>
          <w:sz w:val="28"/>
          <w:szCs w:val="28"/>
        </w:rPr>
        <w:t>COMMUNIQUÉ</w:t>
      </w:r>
    </w:p>
    <w:p w14:paraId="75249D5F" w14:textId="77777777" w:rsidR="00AB7F31" w:rsidRPr="0041769A" w:rsidRDefault="00AB7F31" w:rsidP="00FD64D8">
      <w:pPr>
        <w:spacing w:line="276" w:lineRule="auto"/>
        <w:rPr>
          <w:szCs w:val="24"/>
        </w:rPr>
      </w:pPr>
      <w:r w:rsidRPr="0041769A">
        <w:rPr>
          <w:szCs w:val="24"/>
        </w:rPr>
        <w:t>Pour diffusion immédiate</w:t>
      </w:r>
    </w:p>
    <w:p w14:paraId="18B6360F" w14:textId="77777777" w:rsidR="00CA62A4" w:rsidRPr="00D914C4" w:rsidRDefault="00CA62A4" w:rsidP="001953A0">
      <w:pPr>
        <w:tabs>
          <w:tab w:val="left" w:pos="4253"/>
        </w:tabs>
        <w:spacing w:line="276" w:lineRule="auto"/>
        <w:rPr>
          <w:b/>
          <w:sz w:val="22"/>
        </w:rPr>
      </w:pPr>
    </w:p>
    <w:p w14:paraId="21448A55" w14:textId="77777777" w:rsidR="00AB7F31" w:rsidRPr="00D914C4" w:rsidRDefault="00AB7F31" w:rsidP="00FD64D8">
      <w:pPr>
        <w:tabs>
          <w:tab w:val="left" w:pos="4253"/>
        </w:tabs>
        <w:spacing w:line="276" w:lineRule="auto"/>
        <w:rPr>
          <w:sz w:val="22"/>
        </w:rPr>
      </w:pPr>
    </w:p>
    <w:p w14:paraId="5D7BB126" w14:textId="2BA5145B" w:rsidR="00CD7185" w:rsidRDefault="00591C5D" w:rsidP="00CD7185">
      <w:pPr>
        <w:jc w:val="center"/>
        <w:rPr>
          <w:b/>
          <w:sz w:val="28"/>
          <w:szCs w:val="28"/>
        </w:rPr>
      </w:pPr>
      <w:r>
        <w:rPr>
          <w:b/>
          <w:bCs/>
          <w:sz w:val="28"/>
          <w:szCs w:val="28"/>
        </w:rPr>
        <w:t xml:space="preserve">La MRC du Val-Saint-François demande un moratoire au gouvernement </w:t>
      </w:r>
      <w:r w:rsidR="00227C6C">
        <w:rPr>
          <w:b/>
          <w:bCs/>
          <w:sz w:val="28"/>
          <w:szCs w:val="28"/>
        </w:rPr>
        <w:br/>
      </w:r>
      <w:r>
        <w:rPr>
          <w:b/>
          <w:bCs/>
          <w:sz w:val="28"/>
          <w:szCs w:val="28"/>
        </w:rPr>
        <w:t>pour l’</w:t>
      </w:r>
      <w:r w:rsidR="00227C6C">
        <w:rPr>
          <w:b/>
          <w:bCs/>
          <w:sz w:val="28"/>
          <w:szCs w:val="28"/>
        </w:rPr>
        <w:t>arrêt d’importation de bi</w:t>
      </w:r>
      <w:r>
        <w:rPr>
          <w:b/>
          <w:bCs/>
          <w:sz w:val="28"/>
          <w:szCs w:val="28"/>
        </w:rPr>
        <w:t>osolides</w:t>
      </w:r>
      <w:r w:rsidR="00227C6C">
        <w:rPr>
          <w:b/>
          <w:bCs/>
          <w:sz w:val="28"/>
          <w:szCs w:val="28"/>
        </w:rPr>
        <w:t xml:space="preserve"> étrangers</w:t>
      </w:r>
    </w:p>
    <w:p w14:paraId="6D47E993" w14:textId="77777777" w:rsidR="00CD7185" w:rsidRDefault="00CD7185" w:rsidP="00CD7185">
      <w:pPr>
        <w:jc w:val="center"/>
        <w:rPr>
          <w:b/>
        </w:rPr>
      </w:pPr>
    </w:p>
    <w:p w14:paraId="7AD8A662" w14:textId="79C65863" w:rsidR="00CD7185" w:rsidRPr="006749C7" w:rsidRDefault="00591C5D" w:rsidP="006749C7">
      <w:pPr>
        <w:spacing w:line="360" w:lineRule="auto"/>
        <w:jc w:val="both"/>
        <w:rPr>
          <w:sz w:val="22"/>
        </w:rPr>
      </w:pPr>
      <w:r w:rsidRPr="006749C7">
        <w:rPr>
          <w:b/>
          <w:bCs/>
          <w:sz w:val="22"/>
        </w:rPr>
        <w:t>Richmond, le 2</w:t>
      </w:r>
      <w:r w:rsidR="00D85C57">
        <w:rPr>
          <w:b/>
          <w:bCs/>
          <w:sz w:val="22"/>
        </w:rPr>
        <w:t>2</w:t>
      </w:r>
      <w:r w:rsidRPr="006749C7">
        <w:rPr>
          <w:b/>
          <w:bCs/>
          <w:sz w:val="22"/>
        </w:rPr>
        <w:t xml:space="preserve"> février</w:t>
      </w:r>
      <w:r w:rsidR="00CD7185" w:rsidRPr="006749C7">
        <w:rPr>
          <w:b/>
          <w:bCs/>
          <w:sz w:val="22"/>
        </w:rPr>
        <w:t xml:space="preserve"> 202</w:t>
      </w:r>
      <w:r w:rsidR="0041769A" w:rsidRPr="006749C7">
        <w:rPr>
          <w:b/>
          <w:bCs/>
          <w:sz w:val="22"/>
        </w:rPr>
        <w:t>3</w:t>
      </w:r>
      <w:r w:rsidR="00CD7185" w:rsidRPr="006749C7">
        <w:rPr>
          <w:b/>
          <w:bCs/>
          <w:sz w:val="22"/>
        </w:rPr>
        <w:t xml:space="preserve"> –</w:t>
      </w:r>
      <w:r w:rsidR="00CD7185" w:rsidRPr="006749C7">
        <w:rPr>
          <w:b/>
          <w:sz w:val="22"/>
        </w:rPr>
        <w:t xml:space="preserve"> </w:t>
      </w:r>
      <w:r w:rsidRPr="006749C7">
        <w:rPr>
          <w:sz w:val="22"/>
        </w:rPr>
        <w:t xml:space="preserve">Lors de la séance de février du Conseil de la MRC du Val-Saint-François, c’est à l’unanimité que les 18 municipalités ont adopté </w:t>
      </w:r>
      <w:r w:rsidR="00A15130">
        <w:rPr>
          <w:sz w:val="22"/>
        </w:rPr>
        <w:t>une</w:t>
      </w:r>
      <w:r w:rsidRPr="006749C7">
        <w:rPr>
          <w:sz w:val="22"/>
        </w:rPr>
        <w:t xml:space="preserve"> résolution </w:t>
      </w:r>
      <w:r w:rsidR="00356B09">
        <w:rPr>
          <w:sz w:val="22"/>
        </w:rPr>
        <w:t>demandant</w:t>
      </w:r>
      <w:r w:rsidRPr="006749C7">
        <w:rPr>
          <w:sz w:val="22"/>
        </w:rPr>
        <w:t xml:space="preserve"> à Monsieur Benoit Charrette, </w:t>
      </w:r>
      <w:r w:rsidR="00227C6C">
        <w:rPr>
          <w:sz w:val="22"/>
        </w:rPr>
        <w:t>m</w:t>
      </w:r>
      <w:r w:rsidRPr="006749C7">
        <w:rPr>
          <w:sz w:val="22"/>
        </w:rPr>
        <w:t xml:space="preserve">inistre de l’Environnement, de la Lutte contre </w:t>
      </w:r>
      <w:r w:rsidR="006749C7" w:rsidRPr="006749C7">
        <w:rPr>
          <w:sz w:val="22"/>
        </w:rPr>
        <w:t>les changements</w:t>
      </w:r>
      <w:r w:rsidRPr="006749C7">
        <w:rPr>
          <w:sz w:val="22"/>
        </w:rPr>
        <w:t xml:space="preserve"> climatiques, de la Faune et des Parcs, </w:t>
      </w:r>
      <w:r w:rsidR="00356B09">
        <w:rPr>
          <w:sz w:val="22"/>
        </w:rPr>
        <w:t xml:space="preserve">d’agir rapidement, </w:t>
      </w:r>
      <w:r w:rsidRPr="006749C7">
        <w:rPr>
          <w:sz w:val="22"/>
        </w:rPr>
        <w:t>par le biais d’un moratoire</w:t>
      </w:r>
      <w:r w:rsidR="00356B09">
        <w:rPr>
          <w:sz w:val="22"/>
        </w:rPr>
        <w:t>,</w:t>
      </w:r>
      <w:r w:rsidR="006749C7">
        <w:rPr>
          <w:sz w:val="22"/>
        </w:rPr>
        <w:t xml:space="preserve"> pour arrêt</w:t>
      </w:r>
      <w:r w:rsidR="00356B09">
        <w:rPr>
          <w:sz w:val="22"/>
        </w:rPr>
        <w:t>er</w:t>
      </w:r>
      <w:r w:rsidR="006749C7">
        <w:rPr>
          <w:sz w:val="22"/>
        </w:rPr>
        <w:t xml:space="preserve"> </w:t>
      </w:r>
      <w:r w:rsidR="00356B09">
        <w:rPr>
          <w:sz w:val="22"/>
        </w:rPr>
        <w:t>l</w:t>
      </w:r>
      <w:r w:rsidR="006749C7">
        <w:rPr>
          <w:sz w:val="22"/>
        </w:rPr>
        <w:t>’importation de biosolides étrangers</w:t>
      </w:r>
      <w:r w:rsidRPr="006749C7">
        <w:rPr>
          <w:sz w:val="22"/>
        </w:rPr>
        <w:t xml:space="preserve">, le temps de revoir le cadre règlementaire régissant les limites de contaminants permises pour le recyclage </w:t>
      </w:r>
      <w:r w:rsidR="006749C7">
        <w:rPr>
          <w:sz w:val="22"/>
        </w:rPr>
        <w:t>de ces derniers</w:t>
      </w:r>
      <w:r w:rsidRPr="006749C7">
        <w:rPr>
          <w:sz w:val="22"/>
        </w:rPr>
        <w:t>.</w:t>
      </w:r>
    </w:p>
    <w:p w14:paraId="0500F6BC" w14:textId="590614CC" w:rsidR="00640D6D" w:rsidRDefault="00640D6D" w:rsidP="006749C7">
      <w:pPr>
        <w:spacing w:line="360" w:lineRule="auto"/>
        <w:jc w:val="both"/>
        <w:rPr>
          <w:sz w:val="22"/>
        </w:rPr>
      </w:pPr>
    </w:p>
    <w:p w14:paraId="5958C3BA" w14:textId="053A26DD" w:rsidR="006749C7" w:rsidRPr="006749C7" w:rsidRDefault="00451BC1" w:rsidP="006749C7">
      <w:pPr>
        <w:spacing w:line="360" w:lineRule="auto"/>
        <w:jc w:val="both"/>
        <w:rPr>
          <w:sz w:val="22"/>
        </w:rPr>
      </w:pPr>
      <w:r>
        <w:rPr>
          <w:sz w:val="22"/>
        </w:rPr>
        <w:t>Les élus ont</w:t>
      </w:r>
      <w:r w:rsidR="006749C7" w:rsidRPr="006749C7">
        <w:rPr>
          <w:sz w:val="22"/>
        </w:rPr>
        <w:t xml:space="preserve"> été interpelés par les récents reportages sur l’utilisation des biosolides diffusés par Radio-Canada, </w:t>
      </w:r>
      <w:r w:rsidR="00356B09">
        <w:rPr>
          <w:sz w:val="22"/>
        </w:rPr>
        <w:t xml:space="preserve">dans le cadre de </w:t>
      </w:r>
      <w:r w:rsidR="006749C7" w:rsidRPr="006749C7">
        <w:rPr>
          <w:sz w:val="22"/>
        </w:rPr>
        <w:t>la Semaine</w:t>
      </w:r>
      <w:r w:rsidR="006749C7">
        <w:rPr>
          <w:sz w:val="22"/>
        </w:rPr>
        <w:t xml:space="preserve"> verte</w:t>
      </w:r>
      <w:r w:rsidR="006749C7" w:rsidRPr="006749C7">
        <w:rPr>
          <w:sz w:val="22"/>
        </w:rPr>
        <w:t xml:space="preserve"> et </w:t>
      </w:r>
      <w:r w:rsidR="00356B09">
        <w:rPr>
          <w:sz w:val="22"/>
        </w:rPr>
        <w:t>d’</w:t>
      </w:r>
      <w:r w:rsidR="006749C7" w:rsidRPr="006749C7">
        <w:rPr>
          <w:sz w:val="22"/>
        </w:rPr>
        <w:t>Enquête</w:t>
      </w:r>
      <w:r>
        <w:rPr>
          <w:sz w:val="22"/>
        </w:rPr>
        <w:t xml:space="preserve">, compte tenu de l’importance </w:t>
      </w:r>
      <w:r w:rsidR="00356B09">
        <w:rPr>
          <w:sz w:val="22"/>
        </w:rPr>
        <w:t>de</w:t>
      </w:r>
      <w:r>
        <w:rPr>
          <w:sz w:val="22"/>
        </w:rPr>
        <w:t xml:space="preserve"> l’agriculture, </w:t>
      </w:r>
      <w:r w:rsidR="00356B09">
        <w:rPr>
          <w:sz w:val="22"/>
        </w:rPr>
        <w:t xml:space="preserve">de la protection de </w:t>
      </w:r>
      <w:r>
        <w:rPr>
          <w:sz w:val="22"/>
        </w:rPr>
        <w:t>l’environnement et la qualité de l’eau sur le territoire</w:t>
      </w:r>
      <w:r w:rsidR="006749C7" w:rsidRPr="006749C7">
        <w:rPr>
          <w:sz w:val="22"/>
        </w:rPr>
        <w:t>.</w:t>
      </w:r>
    </w:p>
    <w:p w14:paraId="39261376" w14:textId="4E246DD5" w:rsidR="00640D6D" w:rsidRPr="006749C7" w:rsidRDefault="00640D6D" w:rsidP="006749C7">
      <w:pPr>
        <w:spacing w:line="360" w:lineRule="auto"/>
        <w:jc w:val="both"/>
        <w:rPr>
          <w:sz w:val="22"/>
        </w:rPr>
      </w:pPr>
      <w:r w:rsidRPr="006749C7">
        <w:rPr>
          <w:sz w:val="22"/>
        </w:rPr>
        <w:t>« La valeur fertilisante des biosolides est indéniables ça peut être très économique pour les producteurs agricoles. Toutefois, nous ne pouvons nier les inquiétudes que soulève la présence potentielle de contaminants,</w:t>
      </w:r>
      <w:r w:rsidR="0035576C" w:rsidRPr="006749C7">
        <w:rPr>
          <w:sz w:val="22"/>
        </w:rPr>
        <w:t xml:space="preserve"> </w:t>
      </w:r>
      <w:r w:rsidRPr="006749C7">
        <w:rPr>
          <w:sz w:val="22"/>
        </w:rPr>
        <w:t>comme les PFAS</w:t>
      </w:r>
      <w:r w:rsidR="00D85C57">
        <w:rPr>
          <w:sz w:val="22"/>
        </w:rPr>
        <w:t xml:space="preserve"> </w:t>
      </w:r>
      <w:r w:rsidR="00D85C57" w:rsidRPr="00D85C57">
        <w:rPr>
          <w:i/>
          <w:iCs/>
          <w:sz w:val="18"/>
          <w:szCs w:val="18"/>
        </w:rPr>
        <w:t xml:space="preserve">[les substances </w:t>
      </w:r>
      <w:proofErr w:type="spellStart"/>
      <w:r w:rsidR="00D85C57" w:rsidRPr="00D85C57">
        <w:rPr>
          <w:i/>
          <w:iCs/>
          <w:sz w:val="18"/>
          <w:szCs w:val="18"/>
        </w:rPr>
        <w:t>perfluoroalkylées</w:t>
      </w:r>
      <w:proofErr w:type="spellEnd"/>
      <w:r w:rsidR="00D85C57" w:rsidRPr="00D85C57">
        <w:rPr>
          <w:i/>
          <w:iCs/>
          <w:sz w:val="18"/>
          <w:szCs w:val="18"/>
        </w:rPr>
        <w:t xml:space="preserve"> et </w:t>
      </w:r>
      <w:proofErr w:type="spellStart"/>
      <w:r w:rsidR="00D85C57" w:rsidRPr="00D85C57">
        <w:rPr>
          <w:i/>
          <w:iCs/>
          <w:sz w:val="18"/>
          <w:szCs w:val="18"/>
        </w:rPr>
        <w:t>polyfluoroalkylées</w:t>
      </w:r>
      <w:proofErr w:type="spellEnd"/>
      <w:r w:rsidR="00D85C57">
        <w:rPr>
          <w:i/>
          <w:iCs/>
          <w:sz w:val="18"/>
          <w:szCs w:val="18"/>
        </w:rPr>
        <w:t>]</w:t>
      </w:r>
      <w:r w:rsidRPr="006749C7">
        <w:rPr>
          <w:sz w:val="22"/>
        </w:rPr>
        <w:t xml:space="preserve">, </w:t>
      </w:r>
      <w:r w:rsidR="006749C7">
        <w:rPr>
          <w:sz w:val="22"/>
        </w:rPr>
        <w:t xml:space="preserve">de par leur potentiel de bioaccumulation </w:t>
      </w:r>
      <w:r w:rsidRPr="006749C7">
        <w:rPr>
          <w:sz w:val="22"/>
        </w:rPr>
        <w:t xml:space="preserve">dans la chaîne alimentaire et les risques </w:t>
      </w:r>
      <w:r w:rsidR="006749C7">
        <w:rPr>
          <w:sz w:val="22"/>
        </w:rPr>
        <w:t xml:space="preserve">qu’ils posent </w:t>
      </w:r>
      <w:r w:rsidRPr="006749C7">
        <w:rPr>
          <w:sz w:val="22"/>
        </w:rPr>
        <w:t xml:space="preserve">sur la santé humaine. » </w:t>
      </w:r>
      <w:r w:rsidR="00227C6C">
        <w:rPr>
          <w:sz w:val="22"/>
        </w:rPr>
        <w:t>Précise-t-on dans la résolution lue par</w:t>
      </w:r>
      <w:r w:rsidRPr="006749C7">
        <w:rPr>
          <w:sz w:val="22"/>
        </w:rPr>
        <w:t xml:space="preserve"> Monsieur Cayer, maire de Stoke et préfet de la MRC du Val-Saint-François</w:t>
      </w:r>
      <w:r w:rsidR="00356B09">
        <w:rPr>
          <w:sz w:val="22"/>
        </w:rPr>
        <w:t>,</w:t>
      </w:r>
      <w:r w:rsidR="00227C6C">
        <w:rPr>
          <w:sz w:val="22"/>
        </w:rPr>
        <w:t xml:space="preserve"> lors de la séance du conseil des maires du 15 février dernier</w:t>
      </w:r>
      <w:r w:rsidRPr="006749C7">
        <w:rPr>
          <w:sz w:val="22"/>
        </w:rPr>
        <w:t>.</w:t>
      </w:r>
    </w:p>
    <w:p w14:paraId="6473F2B6" w14:textId="77777777" w:rsidR="00CD7185" w:rsidRPr="006749C7" w:rsidRDefault="00CD7185" w:rsidP="006749C7">
      <w:pPr>
        <w:spacing w:line="360" w:lineRule="auto"/>
        <w:jc w:val="both"/>
        <w:rPr>
          <w:sz w:val="22"/>
        </w:rPr>
      </w:pPr>
    </w:p>
    <w:p w14:paraId="3EFA811A" w14:textId="6F059BF9" w:rsidR="0035576C" w:rsidRPr="006749C7" w:rsidRDefault="0035576C" w:rsidP="006749C7">
      <w:pPr>
        <w:spacing w:line="360" w:lineRule="auto"/>
        <w:jc w:val="both"/>
        <w:rPr>
          <w:sz w:val="22"/>
        </w:rPr>
      </w:pPr>
      <w:r w:rsidRPr="006749C7">
        <w:rPr>
          <w:sz w:val="22"/>
        </w:rPr>
        <w:t xml:space="preserve">Les élus citent </w:t>
      </w:r>
      <w:r w:rsidR="00451BC1">
        <w:rPr>
          <w:sz w:val="22"/>
        </w:rPr>
        <w:t xml:space="preserve">dans la résolution adoptée </w:t>
      </w:r>
      <w:r w:rsidRPr="006749C7">
        <w:rPr>
          <w:sz w:val="22"/>
        </w:rPr>
        <w:t xml:space="preserve">la Loi sur </w:t>
      </w:r>
      <w:r w:rsidR="00576169">
        <w:rPr>
          <w:sz w:val="22"/>
        </w:rPr>
        <w:t xml:space="preserve">la </w:t>
      </w:r>
      <w:r w:rsidRPr="006749C7">
        <w:rPr>
          <w:sz w:val="22"/>
        </w:rPr>
        <w:t>qualité de l’environnement (LQE) qui prévoit </w:t>
      </w:r>
      <w:r w:rsidR="00402A65">
        <w:rPr>
          <w:sz w:val="22"/>
        </w:rPr>
        <w:t xml:space="preserve">que </w:t>
      </w:r>
      <w:r w:rsidRPr="006749C7">
        <w:rPr>
          <w:sz w:val="22"/>
        </w:rPr>
        <w:t xml:space="preserve">: </w:t>
      </w:r>
      <w:r w:rsidRPr="006749C7">
        <w:rPr>
          <w:i/>
          <w:iCs/>
          <w:sz w:val="22"/>
        </w:rPr>
        <w:t>« Nul ne doit émettre, déposer, dégager ou rejeter ni permettre l’émission, le dépôt, le dégagement ou le rejet dans l’environnement d’un contaminant […] dont la présence dans l’environnement […] est susceptible de porter atteinte à la vie, à la santé, à la sécurité, au bien-être ou au confort de l’être humaine, de causer du dommage ou de porter autrement préjudice à la qualité du sol, à la végétation, à la faune ou aux bien</w:t>
      </w:r>
      <w:r w:rsidR="00227C6C">
        <w:rPr>
          <w:i/>
          <w:iCs/>
          <w:sz w:val="22"/>
        </w:rPr>
        <w:t>s</w:t>
      </w:r>
      <w:r w:rsidRPr="006749C7">
        <w:rPr>
          <w:i/>
          <w:iCs/>
          <w:sz w:val="22"/>
        </w:rPr>
        <w:t>. ».</w:t>
      </w:r>
      <w:r w:rsidR="00402A65">
        <w:rPr>
          <w:sz w:val="22"/>
        </w:rPr>
        <w:t xml:space="preserve"> Ainsi, p</w:t>
      </w:r>
      <w:r w:rsidRPr="006749C7">
        <w:rPr>
          <w:sz w:val="22"/>
        </w:rPr>
        <w:t xml:space="preserve">ar principe de précaution, il est judicieux d’établir rapidement des seuils de PFAS sécuritaires afin d’éviter un dommage grave et irréversible à l’environnement </w:t>
      </w:r>
      <w:r w:rsidR="00402A65">
        <w:rPr>
          <w:sz w:val="22"/>
        </w:rPr>
        <w:t xml:space="preserve">et à la santé, </w:t>
      </w:r>
      <w:r w:rsidRPr="006749C7">
        <w:rPr>
          <w:sz w:val="22"/>
        </w:rPr>
        <w:t>même si les risques sont présentement incertains.</w:t>
      </w:r>
    </w:p>
    <w:p w14:paraId="777430F3" w14:textId="3F86E1BF" w:rsidR="0035576C" w:rsidRPr="006749C7" w:rsidRDefault="0035576C" w:rsidP="006749C7">
      <w:pPr>
        <w:spacing w:line="360" w:lineRule="auto"/>
        <w:jc w:val="both"/>
        <w:rPr>
          <w:sz w:val="22"/>
        </w:rPr>
      </w:pPr>
    </w:p>
    <w:p w14:paraId="06AA3DCE" w14:textId="27D81122" w:rsidR="007F21A8" w:rsidRPr="006749C7" w:rsidRDefault="0035576C" w:rsidP="006749C7">
      <w:pPr>
        <w:spacing w:line="360" w:lineRule="auto"/>
        <w:jc w:val="both"/>
        <w:rPr>
          <w:sz w:val="22"/>
        </w:rPr>
      </w:pPr>
      <w:r w:rsidRPr="006749C7">
        <w:rPr>
          <w:sz w:val="22"/>
        </w:rPr>
        <w:lastRenderedPageBreak/>
        <w:t xml:space="preserve">La MRC demande aussi au ministre de mettre en place des ressources au sein de son ministère pour faire la surveillance terrain, le suivi et l’application des seuils en vigueur et à venir. Les élus demandent d’adopter un cadre </w:t>
      </w:r>
      <w:r w:rsidR="00227C6C">
        <w:rPr>
          <w:sz w:val="22"/>
        </w:rPr>
        <w:t>règlementaire</w:t>
      </w:r>
      <w:r w:rsidRPr="006749C7">
        <w:rPr>
          <w:sz w:val="22"/>
        </w:rPr>
        <w:t xml:space="preserve"> plus strict en termes des critères à respecter pour l’épandage de biosolides et y inclure les contaminants d’intérêt émergent préoccupants pour la santé humaine et des sols (</w:t>
      </w:r>
      <w:r w:rsidR="00402A65">
        <w:rPr>
          <w:sz w:val="22"/>
        </w:rPr>
        <w:t>comme les</w:t>
      </w:r>
      <w:r w:rsidRPr="006749C7">
        <w:rPr>
          <w:sz w:val="22"/>
        </w:rPr>
        <w:t xml:space="preserve"> PFAS)</w:t>
      </w:r>
      <w:r w:rsidR="00402A65">
        <w:rPr>
          <w:sz w:val="22"/>
        </w:rPr>
        <w:t xml:space="preserve">. Ils demandent </w:t>
      </w:r>
      <w:r w:rsidRPr="006749C7">
        <w:rPr>
          <w:sz w:val="22"/>
        </w:rPr>
        <w:t xml:space="preserve">de revoir l’encadrement du recyclage des </w:t>
      </w:r>
      <w:r w:rsidR="00402A65">
        <w:rPr>
          <w:sz w:val="22"/>
        </w:rPr>
        <w:t>matières résiduelles fertilisantes (</w:t>
      </w:r>
      <w:r w:rsidRPr="006749C7">
        <w:rPr>
          <w:sz w:val="22"/>
        </w:rPr>
        <w:t>MRF</w:t>
      </w:r>
      <w:r w:rsidR="00402A65">
        <w:rPr>
          <w:sz w:val="22"/>
        </w:rPr>
        <w:t>)</w:t>
      </w:r>
      <w:r w:rsidRPr="006749C7">
        <w:rPr>
          <w:sz w:val="22"/>
        </w:rPr>
        <w:t xml:space="preserve"> de manière à éviter que les agronomes de l’industrie ne soient en conflit d’intérêts</w:t>
      </w:r>
      <w:r w:rsidR="00402A65">
        <w:rPr>
          <w:sz w:val="22"/>
        </w:rPr>
        <w:t>. E</w:t>
      </w:r>
      <w:r w:rsidRPr="006749C7">
        <w:rPr>
          <w:sz w:val="22"/>
        </w:rPr>
        <w:t xml:space="preserve">nfin, </w:t>
      </w:r>
      <w:r w:rsidR="00402A65">
        <w:rPr>
          <w:sz w:val="22"/>
        </w:rPr>
        <w:t xml:space="preserve">ils demandent </w:t>
      </w:r>
      <w:r w:rsidRPr="006749C7">
        <w:rPr>
          <w:sz w:val="22"/>
        </w:rPr>
        <w:t>de réduire à la source l’émission des contaminants émergents préoccupants pour la santé humaine et des sols en bannissant de ces produits chimiques dans la fabrication des produits commerciaux.</w:t>
      </w:r>
    </w:p>
    <w:p w14:paraId="1E5C7D46" w14:textId="5D3E9BDA" w:rsidR="0035576C" w:rsidRPr="006749C7" w:rsidRDefault="0035576C" w:rsidP="006749C7">
      <w:pPr>
        <w:spacing w:line="360" w:lineRule="auto"/>
        <w:jc w:val="both"/>
        <w:rPr>
          <w:sz w:val="22"/>
        </w:rPr>
      </w:pPr>
    </w:p>
    <w:p w14:paraId="45EDE797" w14:textId="404E8C71" w:rsidR="0035576C" w:rsidRPr="006749C7" w:rsidRDefault="0035576C" w:rsidP="006749C7">
      <w:pPr>
        <w:spacing w:line="360" w:lineRule="auto"/>
        <w:jc w:val="both"/>
        <w:rPr>
          <w:sz w:val="22"/>
        </w:rPr>
      </w:pPr>
      <w:r w:rsidRPr="006749C7">
        <w:rPr>
          <w:sz w:val="22"/>
        </w:rPr>
        <w:t>Une copie de la résolution adoptée sera envoyée aux</w:t>
      </w:r>
      <w:r w:rsidR="006749C7" w:rsidRPr="006749C7">
        <w:rPr>
          <w:sz w:val="22"/>
        </w:rPr>
        <w:t xml:space="preserve"> municipalités du territoire, aux</w:t>
      </w:r>
      <w:r w:rsidRPr="006749C7">
        <w:rPr>
          <w:sz w:val="22"/>
        </w:rPr>
        <w:t xml:space="preserve"> MRC du Québec</w:t>
      </w:r>
      <w:r w:rsidR="006749C7" w:rsidRPr="006749C7">
        <w:rPr>
          <w:sz w:val="22"/>
        </w:rPr>
        <w:t xml:space="preserve"> ainsi qu’à la Fédération québécoise des municipalités (FQM) et à l’Union des municipalités du Québec (UMQ) pour appui.</w:t>
      </w:r>
    </w:p>
    <w:p w14:paraId="4C11C74D" w14:textId="77777777" w:rsidR="00CD7185" w:rsidRDefault="00CD7185" w:rsidP="007F21A8">
      <w:pPr>
        <w:tabs>
          <w:tab w:val="left" w:pos="4395"/>
        </w:tabs>
        <w:spacing w:line="276" w:lineRule="auto"/>
        <w:jc w:val="center"/>
        <w:rPr>
          <w:sz w:val="22"/>
        </w:rPr>
      </w:pPr>
    </w:p>
    <w:p w14:paraId="1BCE16E2" w14:textId="77777777" w:rsidR="00CD7185" w:rsidRDefault="00CD7185" w:rsidP="006749C7">
      <w:pPr>
        <w:tabs>
          <w:tab w:val="left" w:pos="4395"/>
        </w:tabs>
        <w:spacing w:line="276" w:lineRule="auto"/>
        <w:rPr>
          <w:sz w:val="22"/>
        </w:rPr>
      </w:pPr>
    </w:p>
    <w:p w14:paraId="4C508F80" w14:textId="77777777" w:rsidR="00834B1E" w:rsidRDefault="00AB7F31" w:rsidP="007F21A8">
      <w:pPr>
        <w:tabs>
          <w:tab w:val="left" w:pos="4395"/>
        </w:tabs>
        <w:spacing w:line="276" w:lineRule="auto"/>
        <w:jc w:val="center"/>
        <w:rPr>
          <w:sz w:val="22"/>
        </w:rPr>
      </w:pPr>
      <w:r w:rsidRPr="00D914C4">
        <w:rPr>
          <w:sz w:val="22"/>
        </w:rPr>
        <w:sym w:font="Symbol" w:char="F02D"/>
      </w:r>
      <w:r w:rsidRPr="00D914C4">
        <w:rPr>
          <w:sz w:val="22"/>
        </w:rPr>
        <w:t xml:space="preserve"> 30 –</w:t>
      </w:r>
    </w:p>
    <w:p w14:paraId="499E1291" w14:textId="77777777" w:rsidR="00CA62A4" w:rsidRDefault="00CA62A4" w:rsidP="00FD64D8">
      <w:pPr>
        <w:tabs>
          <w:tab w:val="left" w:pos="4395"/>
        </w:tabs>
        <w:spacing w:line="276" w:lineRule="auto"/>
        <w:jc w:val="center"/>
        <w:rPr>
          <w:sz w:val="22"/>
        </w:rPr>
      </w:pPr>
    </w:p>
    <w:p w14:paraId="11668034" w14:textId="77777777" w:rsidR="00814701" w:rsidRDefault="00814701" w:rsidP="00814701">
      <w:pPr>
        <w:tabs>
          <w:tab w:val="left" w:pos="4395"/>
        </w:tabs>
        <w:spacing w:line="276" w:lineRule="auto"/>
        <w:jc w:val="both"/>
        <w:rPr>
          <w:sz w:val="22"/>
        </w:rPr>
      </w:pPr>
      <w:r w:rsidRPr="006C3990">
        <w:rPr>
          <w:b/>
          <w:sz w:val="22"/>
        </w:rPr>
        <w:t>À propos</w:t>
      </w:r>
      <w:r>
        <w:rPr>
          <w:sz w:val="22"/>
        </w:rPr>
        <w:t xml:space="preserve"> : </w:t>
      </w:r>
      <w:r w:rsidRPr="00954599">
        <w:rPr>
          <w:sz w:val="22"/>
        </w:rPr>
        <w:t xml:space="preserve">La MRC du Val-Saint-François a comme principaux mandats le développement et la gestion du territoire, la gestion environnementale et des matières résiduelles, le développement </w:t>
      </w:r>
      <w:r>
        <w:rPr>
          <w:sz w:val="22"/>
        </w:rPr>
        <w:t>socio</w:t>
      </w:r>
      <w:r w:rsidRPr="00954599">
        <w:rPr>
          <w:sz w:val="22"/>
        </w:rPr>
        <w:t xml:space="preserve">économique, culturel et touristique, ainsi que la coordination des mesures de sécurité publique. Elle vient aussi en support aux municipalités membres, notamment à travers des services spécialisés en urbanisme, en foresterie, en gestion et protection des cours d’eau, en économie circulaire, en accompagnement et transfert d’entreprises et en géomatique, de même qu’à travers du financement de projets. Consultez le site web pour en savoir plus : </w:t>
      </w:r>
      <w:hyperlink r:id="rId9" w:history="1">
        <w:r w:rsidRPr="00954599">
          <w:rPr>
            <w:rStyle w:val="Lienhypertexte"/>
            <w:sz w:val="22"/>
          </w:rPr>
          <w:t>www.val-saint-francois.qc.ca</w:t>
        </w:r>
      </w:hyperlink>
      <w:r w:rsidRPr="00954599">
        <w:rPr>
          <w:sz w:val="22"/>
        </w:rPr>
        <w:t xml:space="preserve">. </w:t>
      </w:r>
    </w:p>
    <w:p w14:paraId="079B594B" w14:textId="77777777" w:rsidR="005B72F9" w:rsidRPr="00D914C4" w:rsidRDefault="005B72F9" w:rsidP="005B72F9">
      <w:pPr>
        <w:tabs>
          <w:tab w:val="left" w:pos="4395"/>
        </w:tabs>
        <w:spacing w:line="276" w:lineRule="auto"/>
        <w:jc w:val="both"/>
        <w:rPr>
          <w:sz w:val="22"/>
        </w:rPr>
      </w:pPr>
    </w:p>
    <w:tbl>
      <w:tblPr>
        <w:tblStyle w:val="Grilledutableau"/>
        <w:tblW w:w="59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1371AD" w14:paraId="313F0168" w14:textId="77777777" w:rsidTr="001371AD">
        <w:trPr>
          <w:trHeight w:val="1125"/>
        </w:trPr>
        <w:tc>
          <w:tcPr>
            <w:tcW w:w="5954" w:type="dxa"/>
          </w:tcPr>
          <w:p w14:paraId="0D990DA4" w14:textId="77777777" w:rsidR="001371AD" w:rsidRDefault="001371AD" w:rsidP="00FD64D8">
            <w:pPr>
              <w:tabs>
                <w:tab w:val="left" w:pos="4395"/>
              </w:tabs>
              <w:spacing w:line="276" w:lineRule="auto"/>
              <w:rPr>
                <w:rFonts w:ascii="Arial" w:hAnsi="Arial" w:cs="Arial"/>
                <w:b/>
                <w:sz w:val="22"/>
                <w:szCs w:val="22"/>
              </w:rPr>
            </w:pPr>
          </w:p>
          <w:p w14:paraId="2BCDD37F" w14:textId="55FE0881" w:rsidR="001371AD" w:rsidRPr="00DF2E4D" w:rsidRDefault="001371AD" w:rsidP="00FD64D8">
            <w:pPr>
              <w:tabs>
                <w:tab w:val="left" w:pos="4395"/>
              </w:tabs>
              <w:spacing w:line="276" w:lineRule="auto"/>
              <w:rPr>
                <w:rFonts w:ascii="Arial" w:hAnsi="Arial" w:cs="Arial"/>
                <w:b/>
                <w:sz w:val="22"/>
                <w:szCs w:val="22"/>
              </w:rPr>
            </w:pPr>
            <w:r w:rsidRPr="00DF2E4D">
              <w:rPr>
                <w:rFonts w:ascii="Arial" w:hAnsi="Arial" w:cs="Arial"/>
                <w:b/>
                <w:sz w:val="22"/>
                <w:szCs w:val="22"/>
              </w:rPr>
              <w:t>Contact</w:t>
            </w:r>
            <w:r>
              <w:rPr>
                <w:rFonts w:ascii="Arial" w:hAnsi="Arial" w:cs="Arial"/>
                <w:b/>
                <w:sz w:val="22"/>
                <w:szCs w:val="22"/>
              </w:rPr>
              <w:t> :</w:t>
            </w:r>
          </w:p>
          <w:p w14:paraId="12377499" w14:textId="71A737A4" w:rsidR="001371AD" w:rsidRPr="001371AD" w:rsidRDefault="001371AD" w:rsidP="00FD64D8">
            <w:pPr>
              <w:tabs>
                <w:tab w:val="left" w:pos="4395"/>
              </w:tabs>
              <w:spacing w:line="276" w:lineRule="auto"/>
              <w:rPr>
                <w:rFonts w:ascii="Arial" w:hAnsi="Arial" w:cs="Arial"/>
              </w:rPr>
            </w:pPr>
            <w:r>
              <w:rPr>
                <w:rFonts w:ascii="Arial" w:hAnsi="Arial" w:cs="Arial"/>
                <w:sz w:val="22"/>
                <w:szCs w:val="22"/>
              </w:rPr>
              <w:t xml:space="preserve">Ana Rosa Mariscal </w:t>
            </w:r>
            <w:r>
              <w:rPr>
                <w:rFonts w:ascii="Arial" w:hAnsi="Arial" w:cs="Arial"/>
                <w:sz w:val="22"/>
                <w:szCs w:val="22"/>
              </w:rPr>
              <w:br/>
            </w:r>
            <w:r w:rsidRPr="001371AD">
              <w:rPr>
                <w:rFonts w:ascii="Arial" w:hAnsi="Arial" w:cs="Arial"/>
              </w:rPr>
              <w:t>Agente aux communications et aux relations publiques MRC du Val-Saint-François</w:t>
            </w:r>
          </w:p>
          <w:p w14:paraId="7480D3AA" w14:textId="77777777" w:rsidR="001371AD" w:rsidRPr="001371AD" w:rsidRDefault="001371AD" w:rsidP="00FD64D8">
            <w:pPr>
              <w:tabs>
                <w:tab w:val="left" w:pos="4395"/>
              </w:tabs>
              <w:spacing w:line="276" w:lineRule="auto"/>
              <w:rPr>
                <w:rFonts w:ascii="Arial" w:hAnsi="Arial" w:cs="Arial"/>
              </w:rPr>
            </w:pPr>
            <w:r w:rsidRPr="001371AD">
              <w:rPr>
                <w:rFonts w:ascii="Arial" w:hAnsi="Arial" w:cs="Arial"/>
              </w:rPr>
              <w:t>819-820-5499</w:t>
            </w:r>
          </w:p>
          <w:p w14:paraId="0D4528E8" w14:textId="77777777" w:rsidR="001371AD" w:rsidRPr="00717B30" w:rsidRDefault="001371AD" w:rsidP="005B72F9">
            <w:pPr>
              <w:tabs>
                <w:tab w:val="left" w:pos="4395"/>
              </w:tabs>
              <w:spacing w:line="276" w:lineRule="auto"/>
              <w:rPr>
                <w:rFonts w:ascii="Arial" w:hAnsi="Arial" w:cs="Arial"/>
                <w:sz w:val="22"/>
                <w:szCs w:val="22"/>
              </w:rPr>
            </w:pPr>
            <w:r w:rsidRPr="001371AD">
              <w:rPr>
                <w:rFonts w:ascii="Arial" w:hAnsi="Arial" w:cs="Arial"/>
              </w:rPr>
              <w:t>communications@val-saint-francois.qc.ca</w:t>
            </w:r>
          </w:p>
        </w:tc>
      </w:tr>
    </w:tbl>
    <w:p w14:paraId="5925C44D" w14:textId="77777777" w:rsidR="00182802" w:rsidRPr="00D914C4" w:rsidRDefault="00182802" w:rsidP="00280DB0">
      <w:pPr>
        <w:tabs>
          <w:tab w:val="left" w:pos="5220"/>
        </w:tabs>
        <w:spacing w:beforeLines="23" w:before="55" w:afterLines="23" w:after="55"/>
        <w:jc w:val="both"/>
        <w:rPr>
          <w:sz w:val="22"/>
        </w:rPr>
      </w:pPr>
    </w:p>
    <w:sectPr w:rsidR="00182802" w:rsidRPr="00D914C4" w:rsidSect="00D12145">
      <w:footerReference w:type="default" r:id="rId10"/>
      <w:footerReference w:type="first" r:id="rId11"/>
      <w:pgSz w:w="12240" w:h="15840"/>
      <w:pgMar w:top="720" w:right="720" w:bottom="567" w:left="720" w:header="142"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FD8B" w14:textId="77777777" w:rsidR="00111727" w:rsidRDefault="00111727" w:rsidP="00111727">
      <w:r>
        <w:separator/>
      </w:r>
    </w:p>
  </w:endnote>
  <w:endnote w:type="continuationSeparator" w:id="0">
    <w:p w14:paraId="2FD3411E" w14:textId="77777777" w:rsidR="00111727" w:rsidRDefault="00111727" w:rsidP="0011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9530" w14:textId="77777777" w:rsidR="001927C8" w:rsidRPr="001927C8" w:rsidRDefault="001927C8" w:rsidP="001927C8">
    <w:pPr>
      <w:pStyle w:val="Pieddepage"/>
      <w:jc w:val="right"/>
      <w:rPr>
        <w:sz w:val="20"/>
        <w:szCs w:val="20"/>
      </w:rPr>
    </w:pPr>
    <w:r w:rsidRPr="001927C8">
      <w:rPr>
        <w:sz w:val="20"/>
        <w:szCs w:val="20"/>
      </w:rPr>
      <w:t>2 de 2</w:t>
    </w:r>
  </w:p>
  <w:p w14:paraId="761CFBB8" w14:textId="77777777" w:rsidR="001927C8" w:rsidRDefault="001927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C98C" w14:textId="77777777" w:rsidR="001927C8" w:rsidRPr="001927C8" w:rsidRDefault="001927C8" w:rsidP="001927C8">
    <w:pPr>
      <w:pStyle w:val="Pieddepage"/>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2597" w14:textId="77777777" w:rsidR="00111727" w:rsidRDefault="00111727" w:rsidP="00111727">
      <w:r>
        <w:separator/>
      </w:r>
    </w:p>
  </w:footnote>
  <w:footnote w:type="continuationSeparator" w:id="0">
    <w:p w14:paraId="0EE30CFD" w14:textId="77777777" w:rsidR="00111727" w:rsidRDefault="00111727" w:rsidP="00111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26ED9"/>
    <w:multiLevelType w:val="hybridMultilevel"/>
    <w:tmpl w:val="71A2BC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DA7648D"/>
    <w:multiLevelType w:val="hybridMultilevel"/>
    <w:tmpl w:val="558AE124"/>
    <w:lvl w:ilvl="0" w:tplc="636A49B6">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16cid:durableId="2007977202">
    <w:abstractNumId w:val="0"/>
  </w:num>
  <w:num w:numId="2" w16cid:durableId="1403134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27"/>
    <w:rsid w:val="000174A2"/>
    <w:rsid w:val="00022B29"/>
    <w:rsid w:val="00032282"/>
    <w:rsid w:val="00060833"/>
    <w:rsid w:val="000659A1"/>
    <w:rsid w:val="00070096"/>
    <w:rsid w:val="000A61AD"/>
    <w:rsid w:val="000B5501"/>
    <w:rsid w:val="00111727"/>
    <w:rsid w:val="001371AD"/>
    <w:rsid w:val="00143E56"/>
    <w:rsid w:val="00182802"/>
    <w:rsid w:val="00184FB9"/>
    <w:rsid w:val="0019175C"/>
    <w:rsid w:val="001927C8"/>
    <w:rsid w:val="001953A0"/>
    <w:rsid w:val="001A56C6"/>
    <w:rsid w:val="001B0E0F"/>
    <w:rsid w:val="00203255"/>
    <w:rsid w:val="00222677"/>
    <w:rsid w:val="002277E1"/>
    <w:rsid w:val="00227C6C"/>
    <w:rsid w:val="0023390F"/>
    <w:rsid w:val="00237484"/>
    <w:rsid w:val="002753D3"/>
    <w:rsid w:val="00280DB0"/>
    <w:rsid w:val="0028781B"/>
    <w:rsid w:val="002A470C"/>
    <w:rsid w:val="002D38DF"/>
    <w:rsid w:val="002E1A6F"/>
    <w:rsid w:val="0030492F"/>
    <w:rsid w:val="003052FB"/>
    <w:rsid w:val="00345B41"/>
    <w:rsid w:val="0035576C"/>
    <w:rsid w:val="00356B09"/>
    <w:rsid w:val="00370DE1"/>
    <w:rsid w:val="003853E8"/>
    <w:rsid w:val="003C2258"/>
    <w:rsid w:val="003C5549"/>
    <w:rsid w:val="003D1EFD"/>
    <w:rsid w:val="003F026B"/>
    <w:rsid w:val="003F2275"/>
    <w:rsid w:val="00402A65"/>
    <w:rsid w:val="0041769A"/>
    <w:rsid w:val="00420BA1"/>
    <w:rsid w:val="00436433"/>
    <w:rsid w:val="00451BC1"/>
    <w:rsid w:val="0047343F"/>
    <w:rsid w:val="004900DE"/>
    <w:rsid w:val="004B793D"/>
    <w:rsid w:val="004C05E6"/>
    <w:rsid w:val="00504B1B"/>
    <w:rsid w:val="00513215"/>
    <w:rsid w:val="00513617"/>
    <w:rsid w:val="005236AC"/>
    <w:rsid w:val="00531F03"/>
    <w:rsid w:val="005741D5"/>
    <w:rsid w:val="00576169"/>
    <w:rsid w:val="005779EA"/>
    <w:rsid w:val="005843A4"/>
    <w:rsid w:val="00591C5D"/>
    <w:rsid w:val="005A72E9"/>
    <w:rsid w:val="005B72F9"/>
    <w:rsid w:val="005E43CD"/>
    <w:rsid w:val="005F42BA"/>
    <w:rsid w:val="005F6497"/>
    <w:rsid w:val="006261F3"/>
    <w:rsid w:val="00627681"/>
    <w:rsid w:val="00640D6D"/>
    <w:rsid w:val="006427FA"/>
    <w:rsid w:val="00652EDF"/>
    <w:rsid w:val="00657F98"/>
    <w:rsid w:val="00661DF9"/>
    <w:rsid w:val="006749C7"/>
    <w:rsid w:val="006A73E4"/>
    <w:rsid w:val="006B10B9"/>
    <w:rsid w:val="006C3990"/>
    <w:rsid w:val="006C599E"/>
    <w:rsid w:val="006D0854"/>
    <w:rsid w:val="006D39C7"/>
    <w:rsid w:val="00717B30"/>
    <w:rsid w:val="00721FF1"/>
    <w:rsid w:val="007422FF"/>
    <w:rsid w:val="007C44D3"/>
    <w:rsid w:val="007E0392"/>
    <w:rsid w:val="007E5743"/>
    <w:rsid w:val="007F21A8"/>
    <w:rsid w:val="00810DD5"/>
    <w:rsid w:val="00814701"/>
    <w:rsid w:val="00834B1E"/>
    <w:rsid w:val="00852151"/>
    <w:rsid w:val="0085674A"/>
    <w:rsid w:val="00896892"/>
    <w:rsid w:val="008A425C"/>
    <w:rsid w:val="008C4C72"/>
    <w:rsid w:val="008F7597"/>
    <w:rsid w:val="00900453"/>
    <w:rsid w:val="00910D48"/>
    <w:rsid w:val="009155F9"/>
    <w:rsid w:val="009159F1"/>
    <w:rsid w:val="009217E8"/>
    <w:rsid w:val="00962583"/>
    <w:rsid w:val="00962D25"/>
    <w:rsid w:val="009647EA"/>
    <w:rsid w:val="009801E5"/>
    <w:rsid w:val="009C134B"/>
    <w:rsid w:val="009D02E1"/>
    <w:rsid w:val="009F5145"/>
    <w:rsid w:val="00A120C7"/>
    <w:rsid w:val="00A1469A"/>
    <w:rsid w:val="00A15130"/>
    <w:rsid w:val="00A33E52"/>
    <w:rsid w:val="00A762FA"/>
    <w:rsid w:val="00A81BF2"/>
    <w:rsid w:val="00A83987"/>
    <w:rsid w:val="00A91C4B"/>
    <w:rsid w:val="00A97071"/>
    <w:rsid w:val="00AA4D47"/>
    <w:rsid w:val="00AB0118"/>
    <w:rsid w:val="00AB7F31"/>
    <w:rsid w:val="00AC3A6C"/>
    <w:rsid w:val="00B043E4"/>
    <w:rsid w:val="00B1382C"/>
    <w:rsid w:val="00B2370B"/>
    <w:rsid w:val="00B37C86"/>
    <w:rsid w:val="00B83D62"/>
    <w:rsid w:val="00B95895"/>
    <w:rsid w:val="00BD0850"/>
    <w:rsid w:val="00BE4361"/>
    <w:rsid w:val="00BE7713"/>
    <w:rsid w:val="00BF51E3"/>
    <w:rsid w:val="00C06300"/>
    <w:rsid w:val="00C1136A"/>
    <w:rsid w:val="00C17809"/>
    <w:rsid w:val="00C4109C"/>
    <w:rsid w:val="00C47D48"/>
    <w:rsid w:val="00C7333F"/>
    <w:rsid w:val="00C83804"/>
    <w:rsid w:val="00CA62A4"/>
    <w:rsid w:val="00CB22E3"/>
    <w:rsid w:val="00CC6841"/>
    <w:rsid w:val="00CD7185"/>
    <w:rsid w:val="00CF5A3C"/>
    <w:rsid w:val="00D12145"/>
    <w:rsid w:val="00D63FCF"/>
    <w:rsid w:val="00D81935"/>
    <w:rsid w:val="00D82866"/>
    <w:rsid w:val="00D85C57"/>
    <w:rsid w:val="00D914C4"/>
    <w:rsid w:val="00DA0CC4"/>
    <w:rsid w:val="00DA3C6B"/>
    <w:rsid w:val="00DD2C48"/>
    <w:rsid w:val="00DE189C"/>
    <w:rsid w:val="00DF2E4D"/>
    <w:rsid w:val="00DF6733"/>
    <w:rsid w:val="00E273A9"/>
    <w:rsid w:val="00E346F6"/>
    <w:rsid w:val="00E426FE"/>
    <w:rsid w:val="00E43BC9"/>
    <w:rsid w:val="00E5132C"/>
    <w:rsid w:val="00E5206B"/>
    <w:rsid w:val="00E826F1"/>
    <w:rsid w:val="00E86977"/>
    <w:rsid w:val="00ED4C9C"/>
    <w:rsid w:val="00EE1FE9"/>
    <w:rsid w:val="00EF6E41"/>
    <w:rsid w:val="00F109AA"/>
    <w:rsid w:val="00F45D59"/>
    <w:rsid w:val="00F8338F"/>
    <w:rsid w:val="00FA65BF"/>
    <w:rsid w:val="00FC6554"/>
    <w:rsid w:val="00FD64D8"/>
    <w:rsid w:val="00FF55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A88A49C"/>
  <w15:docId w15:val="{F3563754-1AB0-4DC9-9EA6-0F9978F7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F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1727"/>
    <w:pPr>
      <w:tabs>
        <w:tab w:val="center" w:pos="4320"/>
        <w:tab w:val="right" w:pos="8640"/>
      </w:tabs>
    </w:pPr>
  </w:style>
  <w:style w:type="character" w:customStyle="1" w:styleId="En-tteCar">
    <w:name w:val="En-tête Car"/>
    <w:basedOn w:val="Policepardfaut"/>
    <w:link w:val="En-tte"/>
    <w:uiPriority w:val="99"/>
    <w:rsid w:val="00111727"/>
  </w:style>
  <w:style w:type="paragraph" w:styleId="Pieddepage">
    <w:name w:val="footer"/>
    <w:basedOn w:val="Normal"/>
    <w:link w:val="PieddepageCar"/>
    <w:uiPriority w:val="99"/>
    <w:unhideWhenUsed/>
    <w:rsid w:val="00111727"/>
    <w:pPr>
      <w:tabs>
        <w:tab w:val="center" w:pos="4320"/>
        <w:tab w:val="right" w:pos="8640"/>
      </w:tabs>
    </w:pPr>
  </w:style>
  <w:style w:type="character" w:customStyle="1" w:styleId="PieddepageCar">
    <w:name w:val="Pied de page Car"/>
    <w:basedOn w:val="Policepardfaut"/>
    <w:link w:val="Pieddepage"/>
    <w:uiPriority w:val="99"/>
    <w:rsid w:val="00111727"/>
  </w:style>
  <w:style w:type="table" w:styleId="Grilledutableau">
    <w:name w:val="Table Grid"/>
    <w:basedOn w:val="TableauNormal"/>
    <w:uiPriority w:val="59"/>
    <w:rsid w:val="00E5206B"/>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206B"/>
    <w:rPr>
      <w:rFonts w:ascii="Tahoma" w:hAnsi="Tahoma" w:cs="Tahoma"/>
      <w:sz w:val="16"/>
      <w:szCs w:val="16"/>
    </w:rPr>
  </w:style>
  <w:style w:type="character" w:customStyle="1" w:styleId="TextedebullesCar">
    <w:name w:val="Texte de bulles Car"/>
    <w:basedOn w:val="Policepardfaut"/>
    <w:link w:val="Textedebulles"/>
    <w:uiPriority w:val="99"/>
    <w:semiHidden/>
    <w:rsid w:val="00E5206B"/>
    <w:rPr>
      <w:rFonts w:ascii="Tahoma" w:hAnsi="Tahoma" w:cs="Tahoma"/>
      <w:sz w:val="16"/>
      <w:szCs w:val="16"/>
    </w:rPr>
  </w:style>
  <w:style w:type="paragraph" w:styleId="Paragraphedeliste">
    <w:name w:val="List Paragraph"/>
    <w:basedOn w:val="Normal"/>
    <w:uiPriority w:val="34"/>
    <w:qFormat/>
    <w:rsid w:val="009801E5"/>
    <w:pPr>
      <w:ind w:left="720"/>
      <w:contextualSpacing/>
    </w:pPr>
  </w:style>
  <w:style w:type="character" w:styleId="Lienhypertexte">
    <w:name w:val="Hyperlink"/>
    <w:basedOn w:val="Policepardfaut"/>
    <w:uiPriority w:val="99"/>
    <w:unhideWhenUsed/>
    <w:rsid w:val="006C3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2413">
      <w:bodyDiv w:val="1"/>
      <w:marLeft w:val="0"/>
      <w:marRight w:val="0"/>
      <w:marTop w:val="0"/>
      <w:marBottom w:val="0"/>
      <w:divBdr>
        <w:top w:val="none" w:sz="0" w:space="0" w:color="auto"/>
        <w:left w:val="none" w:sz="0" w:space="0" w:color="auto"/>
        <w:bottom w:val="none" w:sz="0" w:space="0" w:color="auto"/>
        <w:right w:val="none" w:sz="0" w:space="0" w:color="auto"/>
      </w:divBdr>
    </w:div>
    <w:div w:id="424037309">
      <w:bodyDiv w:val="1"/>
      <w:marLeft w:val="0"/>
      <w:marRight w:val="0"/>
      <w:marTop w:val="0"/>
      <w:marBottom w:val="0"/>
      <w:divBdr>
        <w:top w:val="none" w:sz="0" w:space="0" w:color="auto"/>
        <w:left w:val="none" w:sz="0" w:space="0" w:color="auto"/>
        <w:bottom w:val="none" w:sz="0" w:space="0" w:color="auto"/>
        <w:right w:val="none" w:sz="0" w:space="0" w:color="auto"/>
      </w:divBdr>
    </w:div>
    <w:div w:id="927882207">
      <w:bodyDiv w:val="1"/>
      <w:marLeft w:val="0"/>
      <w:marRight w:val="0"/>
      <w:marTop w:val="0"/>
      <w:marBottom w:val="0"/>
      <w:divBdr>
        <w:top w:val="none" w:sz="0" w:space="0" w:color="auto"/>
        <w:left w:val="none" w:sz="0" w:space="0" w:color="auto"/>
        <w:bottom w:val="none" w:sz="0" w:space="0" w:color="auto"/>
        <w:right w:val="none" w:sz="0" w:space="0" w:color="auto"/>
      </w:divBdr>
    </w:div>
    <w:div w:id="1855799071">
      <w:bodyDiv w:val="1"/>
      <w:marLeft w:val="0"/>
      <w:marRight w:val="0"/>
      <w:marTop w:val="0"/>
      <w:marBottom w:val="0"/>
      <w:divBdr>
        <w:top w:val="none" w:sz="0" w:space="0" w:color="auto"/>
        <w:left w:val="none" w:sz="0" w:space="0" w:color="auto"/>
        <w:bottom w:val="none" w:sz="0" w:space="0" w:color="auto"/>
        <w:right w:val="none" w:sz="0" w:space="0" w:color="auto"/>
      </w:divBdr>
      <w:divsChild>
        <w:div w:id="1683898083">
          <w:marLeft w:val="0"/>
          <w:marRight w:val="0"/>
          <w:marTop w:val="0"/>
          <w:marBottom w:val="0"/>
          <w:divBdr>
            <w:top w:val="none" w:sz="0" w:space="0" w:color="auto"/>
            <w:left w:val="none" w:sz="0" w:space="0" w:color="auto"/>
            <w:bottom w:val="none" w:sz="0" w:space="0" w:color="auto"/>
            <w:right w:val="none" w:sz="0" w:space="0" w:color="auto"/>
          </w:divBdr>
        </w:div>
        <w:div w:id="891700215">
          <w:marLeft w:val="0"/>
          <w:marRight w:val="0"/>
          <w:marTop w:val="0"/>
          <w:marBottom w:val="0"/>
          <w:divBdr>
            <w:top w:val="none" w:sz="0" w:space="0" w:color="auto"/>
            <w:left w:val="none" w:sz="0" w:space="0" w:color="auto"/>
            <w:bottom w:val="none" w:sz="0" w:space="0" w:color="auto"/>
            <w:right w:val="none" w:sz="0" w:space="0" w:color="auto"/>
          </w:divBdr>
        </w:div>
        <w:div w:id="66803794">
          <w:marLeft w:val="0"/>
          <w:marRight w:val="0"/>
          <w:marTop w:val="0"/>
          <w:marBottom w:val="0"/>
          <w:divBdr>
            <w:top w:val="none" w:sz="0" w:space="0" w:color="auto"/>
            <w:left w:val="none" w:sz="0" w:space="0" w:color="auto"/>
            <w:bottom w:val="none" w:sz="0" w:space="0" w:color="auto"/>
            <w:right w:val="none" w:sz="0" w:space="0" w:color="auto"/>
          </w:divBdr>
        </w:div>
        <w:div w:id="1934703764">
          <w:marLeft w:val="0"/>
          <w:marRight w:val="0"/>
          <w:marTop w:val="0"/>
          <w:marBottom w:val="0"/>
          <w:divBdr>
            <w:top w:val="none" w:sz="0" w:space="0" w:color="auto"/>
            <w:left w:val="none" w:sz="0" w:space="0" w:color="auto"/>
            <w:bottom w:val="none" w:sz="0" w:space="0" w:color="auto"/>
            <w:right w:val="none" w:sz="0" w:space="0" w:color="auto"/>
          </w:divBdr>
        </w:div>
        <w:div w:id="273169410">
          <w:marLeft w:val="0"/>
          <w:marRight w:val="0"/>
          <w:marTop w:val="0"/>
          <w:marBottom w:val="0"/>
          <w:divBdr>
            <w:top w:val="none" w:sz="0" w:space="0" w:color="auto"/>
            <w:left w:val="none" w:sz="0" w:space="0" w:color="auto"/>
            <w:bottom w:val="none" w:sz="0" w:space="0" w:color="auto"/>
            <w:right w:val="none" w:sz="0" w:space="0" w:color="auto"/>
          </w:divBdr>
        </w:div>
        <w:div w:id="828405396">
          <w:marLeft w:val="0"/>
          <w:marRight w:val="0"/>
          <w:marTop w:val="0"/>
          <w:marBottom w:val="0"/>
          <w:divBdr>
            <w:top w:val="none" w:sz="0" w:space="0" w:color="auto"/>
            <w:left w:val="none" w:sz="0" w:space="0" w:color="auto"/>
            <w:bottom w:val="none" w:sz="0" w:space="0" w:color="auto"/>
            <w:right w:val="none" w:sz="0" w:space="0" w:color="auto"/>
          </w:divBdr>
        </w:div>
        <w:div w:id="1060515410">
          <w:marLeft w:val="0"/>
          <w:marRight w:val="0"/>
          <w:marTop w:val="0"/>
          <w:marBottom w:val="0"/>
          <w:divBdr>
            <w:top w:val="none" w:sz="0" w:space="0" w:color="auto"/>
            <w:left w:val="none" w:sz="0" w:space="0" w:color="auto"/>
            <w:bottom w:val="none" w:sz="0" w:space="0" w:color="auto"/>
            <w:right w:val="none" w:sz="0" w:space="0" w:color="auto"/>
          </w:divBdr>
        </w:div>
        <w:div w:id="394474661">
          <w:marLeft w:val="0"/>
          <w:marRight w:val="0"/>
          <w:marTop w:val="0"/>
          <w:marBottom w:val="0"/>
          <w:divBdr>
            <w:top w:val="none" w:sz="0" w:space="0" w:color="auto"/>
            <w:left w:val="none" w:sz="0" w:space="0" w:color="auto"/>
            <w:bottom w:val="none" w:sz="0" w:space="0" w:color="auto"/>
            <w:right w:val="none" w:sz="0" w:space="0" w:color="auto"/>
          </w:divBdr>
        </w:div>
        <w:div w:id="1104767714">
          <w:marLeft w:val="0"/>
          <w:marRight w:val="0"/>
          <w:marTop w:val="0"/>
          <w:marBottom w:val="0"/>
          <w:divBdr>
            <w:top w:val="none" w:sz="0" w:space="0" w:color="auto"/>
            <w:left w:val="none" w:sz="0" w:space="0" w:color="auto"/>
            <w:bottom w:val="none" w:sz="0" w:space="0" w:color="auto"/>
            <w:right w:val="none" w:sz="0" w:space="0" w:color="auto"/>
          </w:divBdr>
        </w:div>
        <w:div w:id="1961111509">
          <w:marLeft w:val="0"/>
          <w:marRight w:val="0"/>
          <w:marTop w:val="0"/>
          <w:marBottom w:val="0"/>
          <w:divBdr>
            <w:top w:val="none" w:sz="0" w:space="0" w:color="auto"/>
            <w:left w:val="none" w:sz="0" w:space="0" w:color="auto"/>
            <w:bottom w:val="none" w:sz="0" w:space="0" w:color="auto"/>
            <w:right w:val="none" w:sz="0" w:space="0" w:color="auto"/>
          </w:divBdr>
        </w:div>
        <w:div w:id="498152898">
          <w:marLeft w:val="0"/>
          <w:marRight w:val="0"/>
          <w:marTop w:val="0"/>
          <w:marBottom w:val="0"/>
          <w:divBdr>
            <w:top w:val="none" w:sz="0" w:space="0" w:color="auto"/>
            <w:left w:val="none" w:sz="0" w:space="0" w:color="auto"/>
            <w:bottom w:val="none" w:sz="0" w:space="0" w:color="auto"/>
            <w:right w:val="none" w:sz="0" w:space="0" w:color="auto"/>
          </w:divBdr>
        </w:div>
        <w:div w:id="1557475549">
          <w:marLeft w:val="0"/>
          <w:marRight w:val="0"/>
          <w:marTop w:val="0"/>
          <w:marBottom w:val="0"/>
          <w:divBdr>
            <w:top w:val="none" w:sz="0" w:space="0" w:color="auto"/>
            <w:left w:val="none" w:sz="0" w:space="0" w:color="auto"/>
            <w:bottom w:val="none" w:sz="0" w:space="0" w:color="auto"/>
            <w:right w:val="none" w:sz="0" w:space="0" w:color="auto"/>
          </w:divBdr>
        </w:div>
        <w:div w:id="572937718">
          <w:marLeft w:val="0"/>
          <w:marRight w:val="0"/>
          <w:marTop w:val="0"/>
          <w:marBottom w:val="0"/>
          <w:divBdr>
            <w:top w:val="none" w:sz="0" w:space="0" w:color="auto"/>
            <w:left w:val="none" w:sz="0" w:space="0" w:color="auto"/>
            <w:bottom w:val="none" w:sz="0" w:space="0" w:color="auto"/>
            <w:right w:val="none" w:sz="0" w:space="0" w:color="auto"/>
          </w:divBdr>
        </w:div>
        <w:div w:id="170925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l-saint-francois.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4D48A-FEAE-4B71-9EE5-859E3839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662</Words>
  <Characters>3646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None</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Ana Rosa Mariscal</cp:lastModifiedBy>
  <cp:revision>7</cp:revision>
  <cp:lastPrinted>2017-12-07T16:19:00Z</cp:lastPrinted>
  <dcterms:created xsi:type="dcterms:W3CDTF">2023-02-17T21:21:00Z</dcterms:created>
  <dcterms:modified xsi:type="dcterms:W3CDTF">2023-02-22T20:42:00Z</dcterms:modified>
</cp:coreProperties>
</file>